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ubtitle"/>
        <w:ind w:hanging="0"/>
        <w:rPr>
          <w:b w:val="false"/>
          <w:b w:val="false"/>
        </w:rPr>
      </w:pPr>
      <w:r>
        <w:rPr>
          <w:b w:val="false"/>
        </w:rPr>
        <w:t>МЕДИЦИНСКИ УНИВЕРСИТЕТ ГР. СОФИЯ</w:t>
      </w:r>
    </w:p>
    <w:p>
      <w:pPr>
        <w:pStyle w:val="Subtitle"/>
        <w:ind w:hanging="0"/>
        <w:rPr>
          <w:b w:val="false"/>
          <w:b w:val="false"/>
          <w:sz w:val="28"/>
        </w:rPr>
      </w:pPr>
      <w:r>
        <w:rPr>
          <w:b w:val="false"/>
          <w:sz w:val="28"/>
        </w:rPr>
        <w:t>ФАКУЛТЕТ ПО ОБЩЕСТВЕНО ЗДРАВЕ</w:t>
      </w:r>
    </w:p>
    <w:p>
      <w:pPr>
        <w:pStyle w:val="Subtitle"/>
        <w:ind w:hanging="0"/>
        <w:rPr>
          <w:b w:val="false"/>
          <w:b w:val="false"/>
          <w:sz w:val="28"/>
        </w:rPr>
      </w:pPr>
      <w:r>
        <w:rPr>
          <w:b w:val="false"/>
          <w:sz w:val="28"/>
        </w:rPr>
      </w:r>
    </w:p>
    <w:p>
      <w:pPr>
        <w:pStyle w:val="Subtitle"/>
        <w:ind w:hanging="0"/>
        <w:rPr/>
      </w:pPr>
      <w:r>
        <w:rPr/>
      </w:r>
    </w:p>
    <w:p>
      <w:pPr>
        <w:pStyle w:val="Subtitle"/>
        <w:ind w:hanging="0"/>
        <w:jc w:val="left"/>
        <w:rPr/>
      </w:pPr>
      <w:r>
        <w:rPr/>
      </w:r>
    </w:p>
    <w:p>
      <w:pPr>
        <w:pStyle w:val="Subtitle"/>
        <w:ind w:hanging="0"/>
        <w:jc w:val="left"/>
        <w:rPr>
          <w:lang w:val="en-US"/>
        </w:rPr>
      </w:pPr>
      <w:r>
        <w:rPr>
          <w:lang w:val="en-US"/>
        </w:rPr>
      </w:r>
    </w:p>
    <w:p>
      <w:pPr>
        <w:pStyle w:val="Subtitle"/>
        <w:ind w:hanging="0"/>
        <w:jc w:val="left"/>
        <w:rPr>
          <w:lang w:val="en-US"/>
        </w:rPr>
      </w:pPr>
      <w:r>
        <w:rPr>
          <w:lang w:val="en-US"/>
        </w:rPr>
      </w:r>
    </w:p>
    <w:p>
      <w:pPr>
        <w:pStyle w:val="Subtitle"/>
        <w:ind w:hanging="0"/>
        <w:jc w:val="left"/>
        <w:rPr>
          <w:lang w:val="en-US"/>
        </w:rPr>
      </w:pPr>
      <w:r>
        <w:rPr>
          <w:lang w:val="en-US"/>
        </w:rPr>
      </w:r>
    </w:p>
    <w:p>
      <w:pPr>
        <w:pStyle w:val="Subtitle"/>
        <w:ind w:hanging="0"/>
        <w:rPr/>
      </w:pPr>
      <w:r>
        <w:rPr/>
      </w:r>
    </w:p>
    <w:p>
      <w:pPr>
        <w:pStyle w:val="Subtitle"/>
        <w:ind w:hanging="0"/>
        <w:rPr>
          <w:sz w:val="36"/>
        </w:rPr>
      </w:pPr>
      <w:r>
        <w:rPr>
          <w:sz w:val="36"/>
        </w:rPr>
        <w:t>СОЦИАЛНА ИСТОРИЯ НА ЗАБОЛЯВАНЕТО</w:t>
      </w:r>
    </w:p>
    <w:p>
      <w:pPr>
        <w:pStyle w:val="Subtitle"/>
        <w:rPr>
          <w:sz w:val="36"/>
        </w:rPr>
      </w:pPr>
      <w:r>
        <w:rPr>
          <w:sz w:val="36"/>
        </w:rPr>
      </w:r>
    </w:p>
    <w:p>
      <w:pPr>
        <w:pStyle w:val="Subtitle"/>
        <w:ind w:hanging="0"/>
        <w:jc w:val="left"/>
        <w:rPr>
          <w:sz w:val="44"/>
        </w:rPr>
      </w:pPr>
      <w:r>
        <w:rPr>
          <w:sz w:val="44"/>
        </w:rPr>
      </w:r>
    </w:p>
    <w:p>
      <w:pPr>
        <w:pStyle w:val="Subtitle"/>
        <w:rPr>
          <w:sz w:val="44"/>
        </w:rPr>
      </w:pPr>
      <w:r>
        <w:rPr>
          <w:sz w:val="44"/>
        </w:rPr>
      </w:r>
    </w:p>
    <w:p>
      <w:pPr>
        <w:pStyle w:val="Subtitle"/>
        <w:ind w:hanging="0"/>
        <w:jc w:val="left"/>
        <w:rPr>
          <w:b w:val="false"/>
          <w:b w:val="false"/>
          <w:sz w:val="44"/>
        </w:rPr>
      </w:pPr>
      <w:r>
        <w:rPr>
          <w:b w:val="false"/>
          <w:sz w:val="44"/>
        </w:rPr>
      </w:r>
    </w:p>
    <w:p>
      <w:pPr>
        <w:pStyle w:val="Subtitle"/>
        <w:ind w:hanging="0"/>
        <w:jc w:val="left"/>
        <w:rPr>
          <w:b w:val="false"/>
          <w:b w:val="false"/>
        </w:rPr>
      </w:pPr>
      <w:r>
        <w:rPr>
          <w:b w:val="false"/>
        </w:rPr>
      </w:r>
    </w:p>
    <w:p>
      <w:pPr>
        <w:pStyle w:val="Subtitle"/>
        <w:ind w:hanging="0"/>
        <w:jc w:val="left"/>
        <w:rPr>
          <w:b w:val="false"/>
          <w:b w:val="false"/>
        </w:rPr>
      </w:pPr>
      <w:r>
        <w:rPr>
          <w:b w:val="false"/>
        </w:rPr>
      </w:r>
    </w:p>
    <w:p>
      <w:pPr>
        <w:pStyle w:val="Subtitle"/>
        <w:rPr>
          <w:b w:val="false"/>
          <w:b w:val="false"/>
        </w:rPr>
      </w:pPr>
      <w:r>
        <w:rPr>
          <w:b w:val="false"/>
        </w:rPr>
      </w:r>
    </w:p>
    <w:p>
      <w:pPr>
        <w:pStyle w:val="Subtitle"/>
        <w:ind w:hanging="0"/>
        <w:jc w:val="left"/>
        <w:rPr>
          <w:b w:val="false"/>
          <w:b w:val="false"/>
          <w:sz w:val="28"/>
        </w:rPr>
      </w:pPr>
      <w:r>
        <w:rPr>
          <w:b w:val="false"/>
          <w:sz w:val="28"/>
        </w:rPr>
        <w:t>Изготвил:</w:t>
      </w:r>
    </w:p>
    <w:p>
      <w:pPr>
        <w:pStyle w:val="Subtitle"/>
        <w:ind w:hanging="0"/>
        <w:rPr>
          <w:b w:val="false"/>
          <w:b w:val="false"/>
          <w:sz w:val="28"/>
        </w:rPr>
      </w:pPr>
      <w:r>
        <w:rPr>
          <w:b w:val="false"/>
          <w:sz w:val="28"/>
        </w:rPr>
      </w:r>
    </w:p>
    <w:p>
      <w:pPr>
        <w:pStyle w:val="Subtitle"/>
        <w:rPr>
          <w:b w:val="false"/>
          <w:b w:val="false"/>
          <w:sz w:val="28"/>
        </w:rPr>
      </w:pPr>
      <w:r>
        <w:rPr>
          <w:b w:val="false"/>
          <w:sz w:val="28"/>
        </w:rPr>
      </w:r>
    </w:p>
    <w:p>
      <w:pPr>
        <w:pStyle w:val="Subtitle"/>
        <w:rPr>
          <w:b w:val="false"/>
          <w:b w:val="false"/>
          <w:sz w:val="28"/>
        </w:rPr>
      </w:pPr>
      <w:r>
        <w:rPr>
          <w:b w:val="false"/>
          <w:sz w:val="28"/>
        </w:rPr>
      </w:r>
    </w:p>
    <w:p>
      <w:pPr>
        <w:pStyle w:val="Subtitle"/>
        <w:rPr>
          <w:b w:val="false"/>
          <w:b w:val="false"/>
          <w:sz w:val="28"/>
        </w:rPr>
      </w:pPr>
      <w:r>
        <w:rPr>
          <w:b w:val="false"/>
          <w:sz w:val="28"/>
        </w:rPr>
      </w:r>
    </w:p>
    <w:p>
      <w:pPr>
        <w:pStyle w:val="Subtitle"/>
        <w:rPr>
          <w:b w:val="false"/>
          <w:b w:val="false"/>
          <w:sz w:val="28"/>
        </w:rPr>
      </w:pPr>
      <w:r>
        <w:rPr>
          <w:b w:val="false"/>
          <w:sz w:val="28"/>
        </w:rPr>
      </w:r>
    </w:p>
    <w:p>
      <w:pPr>
        <w:pStyle w:val="Subtitle"/>
        <w:rPr>
          <w:b w:val="false"/>
          <w:b w:val="false"/>
          <w:sz w:val="28"/>
          <w:lang w:val="en-US"/>
        </w:rPr>
      </w:pPr>
      <w:r>
        <w:rPr>
          <w:b w:val="false"/>
          <w:sz w:val="28"/>
          <w:lang w:val="en-US"/>
        </w:rPr>
      </w:r>
    </w:p>
    <w:p>
      <w:pPr>
        <w:pStyle w:val="Subtitle"/>
        <w:rPr>
          <w:b w:val="false"/>
          <w:b w:val="false"/>
          <w:sz w:val="28"/>
          <w:lang w:val="en-US"/>
        </w:rPr>
      </w:pPr>
      <w:r>
        <w:rPr>
          <w:b w:val="false"/>
          <w:sz w:val="28"/>
          <w:lang w:val="en-US"/>
        </w:rPr>
      </w:r>
    </w:p>
    <w:p>
      <w:pPr>
        <w:pStyle w:val="Subtitle"/>
        <w:rPr>
          <w:b w:val="false"/>
          <w:b w:val="false"/>
          <w:sz w:val="28"/>
          <w:lang w:val="en-US"/>
        </w:rPr>
      </w:pPr>
      <w:r>
        <w:rPr>
          <w:b w:val="false"/>
          <w:sz w:val="28"/>
          <w:lang w:val="en-US"/>
        </w:rPr>
      </w:r>
    </w:p>
    <w:p>
      <w:pPr>
        <w:pStyle w:val="Subtitle"/>
        <w:rPr>
          <w:b w:val="false"/>
          <w:b w:val="false"/>
          <w:sz w:val="28"/>
          <w:lang w:val="en-US"/>
        </w:rPr>
      </w:pPr>
      <w:r>
        <w:rPr>
          <w:b w:val="false"/>
          <w:sz w:val="28"/>
          <w:lang w:val="en-US"/>
        </w:rPr>
      </w:r>
    </w:p>
    <w:p>
      <w:pPr>
        <w:pStyle w:val="Subtitle"/>
        <w:rPr>
          <w:b w:val="false"/>
          <w:b w:val="false"/>
          <w:sz w:val="28"/>
          <w:lang w:val="en-US"/>
        </w:rPr>
      </w:pPr>
      <w:r>
        <w:rPr>
          <w:b w:val="false"/>
          <w:sz w:val="28"/>
          <w:lang w:val="en-US"/>
        </w:rPr>
      </w:r>
    </w:p>
    <w:p>
      <w:pPr>
        <w:pStyle w:val="Subtitle"/>
        <w:rPr>
          <w:b w:val="false"/>
          <w:b w:val="false"/>
          <w:sz w:val="28"/>
          <w:lang w:val="en-US"/>
        </w:rPr>
      </w:pPr>
      <w:r>
        <w:rPr>
          <w:b w:val="false"/>
          <w:sz w:val="28"/>
          <w:lang w:val="en-US"/>
        </w:rPr>
      </w:r>
    </w:p>
    <w:p>
      <w:pPr>
        <w:pStyle w:val="Subtitle"/>
        <w:rPr>
          <w:b w:val="false"/>
          <w:b w:val="false"/>
          <w:sz w:val="28"/>
          <w:lang w:val="en-US"/>
        </w:rPr>
      </w:pPr>
      <w:r>
        <w:rPr>
          <w:b w:val="false"/>
          <w:sz w:val="28"/>
          <w:lang w:val="en-US"/>
        </w:rPr>
      </w:r>
    </w:p>
    <w:p>
      <w:pPr>
        <w:pStyle w:val="Subtitle"/>
        <w:rPr>
          <w:b w:val="false"/>
          <w:b w:val="false"/>
          <w:sz w:val="28"/>
          <w:lang w:val="en-US"/>
        </w:rPr>
      </w:pPr>
      <w:r>
        <w:rPr>
          <w:b w:val="false"/>
          <w:sz w:val="28"/>
          <w:lang w:val="en-US"/>
        </w:rPr>
      </w:r>
    </w:p>
    <w:p>
      <w:pPr>
        <w:pStyle w:val="Subtitle"/>
        <w:numPr>
          <w:ilvl w:val="0"/>
          <w:numId w:val="2"/>
        </w:numPr>
        <w:tabs>
          <w:tab w:val="clear" w:pos="851"/>
          <w:tab w:val="left" w:pos="0" w:leader="none"/>
        </w:tabs>
        <w:ind w:left="567" w:hanging="567"/>
        <w:jc w:val="both"/>
        <w:rPr>
          <w:b w:val="false"/>
          <w:b w:val="false"/>
          <w:sz w:val="28"/>
          <w:lang w:val="en-US"/>
        </w:rPr>
      </w:pPr>
      <w:r>
        <w:rPr>
          <w:b w:val="false"/>
          <w:sz w:val="28"/>
        </w:rPr>
        <w:t>Характеристика на личността:</w:t>
      </w:r>
    </w:p>
    <w:p>
      <w:pPr>
        <w:pStyle w:val="Subtitle"/>
        <w:tabs>
          <w:tab w:val="clear" w:pos="851"/>
          <w:tab w:val="left" w:pos="0" w:leader="none"/>
        </w:tabs>
        <w:ind w:left="567" w:hanging="567"/>
        <w:jc w:val="both"/>
        <w:rPr>
          <w:b w:val="false"/>
          <w:b w:val="false"/>
          <w:sz w:val="28"/>
          <w:lang w:val="en-US"/>
        </w:rPr>
      </w:pPr>
      <w:r>
        <w:rPr>
          <w:b w:val="false"/>
          <w:sz w:val="28"/>
          <w:lang w:val="en-US"/>
        </w:rPr>
      </w:r>
    </w:p>
    <w:p>
      <w:pPr>
        <w:pStyle w:val="Subtitle"/>
        <w:tabs>
          <w:tab w:val="clear" w:pos="851"/>
          <w:tab w:val="left" w:pos="0" w:leader="none"/>
        </w:tabs>
        <w:ind w:left="567" w:hanging="567"/>
        <w:jc w:val="both"/>
        <w:rPr/>
      </w:pPr>
      <w:r>
        <w:rPr>
          <w:sz w:val="28"/>
        </w:rPr>
        <w:t xml:space="preserve">Име, презиме, фамилия: </w:t>
      </w:r>
      <w:r>
        <w:rPr>
          <w:b w:val="false"/>
          <w:sz w:val="28"/>
        </w:rPr>
        <w:t xml:space="preserve">Василка Драгомирова Серафимова </w:t>
      </w:r>
      <w:r>
        <w:rPr>
          <w:sz w:val="28"/>
        </w:rPr>
        <w:t xml:space="preserve">Възраст: </w:t>
      </w:r>
      <w:r>
        <w:rPr>
          <w:b w:val="false"/>
          <w:sz w:val="28"/>
        </w:rPr>
        <w:t>56г</w:t>
      </w:r>
      <w:r>
        <w:rPr>
          <w:sz w:val="28"/>
        </w:rPr>
        <w:t xml:space="preserve"> </w:t>
      </w:r>
    </w:p>
    <w:p>
      <w:pPr>
        <w:pStyle w:val="Subtitle"/>
        <w:tabs>
          <w:tab w:val="clear" w:pos="851"/>
          <w:tab w:val="left" w:pos="0" w:leader="none"/>
        </w:tabs>
        <w:ind w:left="567" w:hanging="567"/>
        <w:jc w:val="both"/>
        <w:rPr/>
      </w:pPr>
      <w:r>
        <w:rPr>
          <w:sz w:val="28"/>
        </w:rPr>
        <w:t>Постоянен адрес:</w:t>
      </w:r>
      <w:r>
        <w:rPr>
          <w:b w:val="false"/>
          <w:sz w:val="28"/>
        </w:rPr>
        <w:t xml:space="preserve"> с. Лесковец, общ. Ковачевци, ул. “Лиляче” 4    </w:t>
      </w:r>
    </w:p>
    <w:p>
      <w:pPr>
        <w:pStyle w:val="Subtitle"/>
        <w:tabs>
          <w:tab w:val="clear" w:pos="851"/>
          <w:tab w:val="left" w:pos="0" w:leader="none"/>
        </w:tabs>
        <w:ind w:left="567" w:hanging="567"/>
        <w:jc w:val="both"/>
        <w:rPr/>
      </w:pPr>
      <w:r>
        <w:rPr>
          <w:sz w:val="28"/>
        </w:rPr>
        <w:t>Семейно положение:</w:t>
      </w:r>
      <w:r>
        <w:rPr>
          <w:b w:val="false"/>
          <w:sz w:val="28"/>
        </w:rPr>
        <w:t xml:space="preserve"> Вдовица                           </w:t>
      </w:r>
    </w:p>
    <w:p>
      <w:pPr>
        <w:pStyle w:val="Subtitle"/>
        <w:tabs>
          <w:tab w:val="clear" w:pos="851"/>
          <w:tab w:val="left" w:pos="0" w:leader="none"/>
        </w:tabs>
        <w:ind w:left="567" w:hanging="567"/>
        <w:jc w:val="both"/>
        <w:rPr/>
      </w:pPr>
      <w:r>
        <w:rPr>
          <w:sz w:val="28"/>
        </w:rPr>
        <w:t>Образование:</w:t>
      </w:r>
      <w:r>
        <w:rPr>
          <w:b w:val="false"/>
          <w:sz w:val="28"/>
        </w:rPr>
        <w:t xml:space="preserve"> Средно (Селскостопански техникум)</w:t>
      </w:r>
    </w:p>
    <w:p>
      <w:pPr>
        <w:pStyle w:val="Subtitle"/>
        <w:tabs>
          <w:tab w:val="clear" w:pos="851"/>
          <w:tab w:val="left" w:pos="0" w:leader="none"/>
        </w:tabs>
        <w:ind w:left="567" w:hanging="567"/>
        <w:jc w:val="both"/>
        <w:rPr/>
      </w:pPr>
      <w:r>
        <w:rPr>
          <w:sz w:val="28"/>
        </w:rPr>
        <w:t>Професия:</w:t>
      </w:r>
      <w:r>
        <w:rPr>
          <w:b w:val="false"/>
          <w:sz w:val="28"/>
        </w:rPr>
        <w:t xml:space="preserve"> Животновъд </w:t>
      </w:r>
      <w:r>
        <w:rPr>
          <w:sz w:val="28"/>
        </w:rPr>
        <w:t xml:space="preserve">Месторабота: </w:t>
      </w:r>
      <w:r>
        <w:rPr>
          <w:b w:val="false"/>
          <w:sz w:val="28"/>
        </w:rPr>
        <w:t xml:space="preserve">безработна </w:t>
      </w:r>
    </w:p>
    <w:p>
      <w:pPr>
        <w:pStyle w:val="Subtitle"/>
        <w:tabs>
          <w:tab w:val="clear" w:pos="851"/>
          <w:tab w:val="left" w:pos="0" w:leader="none"/>
        </w:tabs>
        <w:ind w:left="567" w:hanging="567"/>
        <w:jc w:val="both"/>
        <w:rPr>
          <w:b w:val="false"/>
          <w:b w:val="false"/>
          <w:sz w:val="28"/>
        </w:rPr>
      </w:pPr>
      <w:r>
        <w:rPr>
          <w:b w:val="false"/>
          <w:sz w:val="28"/>
        </w:rPr>
      </w:r>
    </w:p>
    <w:p>
      <w:pPr>
        <w:pStyle w:val="Subtitle"/>
        <w:tabs>
          <w:tab w:val="clear" w:pos="851"/>
          <w:tab w:val="left" w:pos="0" w:leader="none"/>
          <w:tab w:val="left" w:pos="567" w:leader="none"/>
        </w:tabs>
        <w:ind w:hanging="0"/>
        <w:jc w:val="both"/>
        <w:rPr>
          <w:b w:val="false"/>
          <w:b w:val="false"/>
          <w:sz w:val="28"/>
        </w:rPr>
      </w:pPr>
      <w:r>
        <w:rPr>
          <w:b w:val="false"/>
          <w:sz w:val="28"/>
        </w:rPr>
        <w:tab/>
        <w:t>Василка Серафимова е жена със запазени паметови възможности, контактна, подчертано екстравертен тип, уравновесена, способна да взима самостоятелни решения. Чувства се полезна за близките си.</w:t>
      </w:r>
    </w:p>
    <w:p>
      <w:pPr>
        <w:pStyle w:val="Subtitle"/>
        <w:tabs>
          <w:tab w:val="clear" w:pos="851"/>
          <w:tab w:val="left" w:pos="0" w:leader="none"/>
          <w:tab w:val="left" w:pos="567" w:leader="none"/>
        </w:tabs>
        <w:ind w:hanging="0"/>
        <w:jc w:val="both"/>
        <w:rPr>
          <w:b w:val="false"/>
          <w:b w:val="false"/>
          <w:sz w:val="28"/>
        </w:rPr>
      </w:pPr>
      <w:r>
        <w:rPr>
          <w:b w:val="false"/>
          <w:sz w:val="28"/>
        </w:rPr>
        <w:tab/>
        <w:t>Като преживяно психотравмиращо събитие определя смъртта на съпруга си, който загинал при трудова злополука преди 24 години.</w:t>
      </w:r>
    </w:p>
    <w:p>
      <w:pPr>
        <w:pStyle w:val="Subtitle"/>
        <w:tabs>
          <w:tab w:val="clear" w:pos="851"/>
          <w:tab w:val="left" w:pos="0" w:leader="none"/>
          <w:tab w:val="left" w:pos="567" w:leader="none"/>
        </w:tabs>
        <w:ind w:hanging="0"/>
        <w:jc w:val="both"/>
        <w:rPr>
          <w:b w:val="false"/>
          <w:b w:val="false"/>
          <w:sz w:val="28"/>
        </w:rPr>
      </w:pPr>
      <w:r>
        <w:rPr>
          <w:b w:val="false"/>
          <w:sz w:val="28"/>
        </w:rPr>
        <w:tab/>
        <w:t xml:space="preserve">Счита здравните си знания за “достатъчни”, а здравето – за “това, без което никой не може”. Не съобщава за рисково за здравето й поведение. </w:t>
      </w:r>
    </w:p>
    <w:p>
      <w:pPr>
        <w:pStyle w:val="Subtitle"/>
        <w:tabs>
          <w:tab w:val="clear" w:pos="851"/>
          <w:tab w:val="left" w:pos="0" w:leader="none"/>
          <w:tab w:val="left" w:pos="567" w:leader="none"/>
        </w:tabs>
        <w:ind w:hanging="0"/>
        <w:jc w:val="both"/>
        <w:rPr>
          <w:b w:val="false"/>
          <w:b w:val="false"/>
          <w:sz w:val="28"/>
        </w:rPr>
      </w:pPr>
      <w:r>
        <w:rPr>
          <w:b w:val="false"/>
          <w:sz w:val="28"/>
        </w:rPr>
        <w:tab/>
        <w:t>Почита християнските традиции, но няма дълбоки религиозни убеждения.</w:t>
      </w:r>
    </w:p>
    <w:p>
      <w:pPr>
        <w:pStyle w:val="Subtitle"/>
        <w:tabs>
          <w:tab w:val="clear" w:pos="851"/>
          <w:tab w:val="left" w:pos="0" w:leader="none"/>
          <w:tab w:val="left" w:pos="567" w:leader="none"/>
        </w:tabs>
        <w:ind w:hanging="0"/>
        <w:jc w:val="both"/>
        <w:rPr>
          <w:b w:val="false"/>
          <w:b w:val="false"/>
          <w:sz w:val="28"/>
        </w:rPr>
      </w:pPr>
      <w:r>
        <w:rPr>
          <w:b w:val="false"/>
          <w:sz w:val="28"/>
        </w:rPr>
        <w:tab/>
        <w:t>В свободното си време върши ежедневна домакинска работа, но предпочита да отглежда цветя. Умее да шие гоблени.</w:t>
      </w:r>
    </w:p>
    <w:p>
      <w:pPr>
        <w:pStyle w:val="Subtitle"/>
        <w:tabs>
          <w:tab w:val="clear" w:pos="851"/>
          <w:tab w:val="left" w:pos="0" w:leader="none"/>
        </w:tabs>
        <w:ind w:hanging="0"/>
        <w:jc w:val="both"/>
        <w:rPr>
          <w:b w:val="false"/>
          <w:b w:val="false"/>
          <w:sz w:val="28"/>
        </w:rPr>
      </w:pPr>
      <w:r>
        <w:rPr>
          <w:b w:val="false"/>
          <w:sz w:val="28"/>
        </w:rPr>
      </w:r>
    </w:p>
    <w:p>
      <w:pPr>
        <w:pStyle w:val="Subtitle"/>
        <w:numPr>
          <w:ilvl w:val="0"/>
          <w:numId w:val="2"/>
        </w:numPr>
        <w:tabs>
          <w:tab w:val="clear" w:pos="851"/>
          <w:tab w:val="left" w:pos="0" w:leader="none"/>
          <w:tab w:val="left" w:pos="567" w:leader="none"/>
        </w:tabs>
        <w:ind w:left="0" w:hanging="0"/>
        <w:jc w:val="both"/>
        <w:rPr>
          <w:b w:val="false"/>
          <w:b w:val="false"/>
          <w:sz w:val="28"/>
        </w:rPr>
      </w:pPr>
      <w:r>
        <w:rPr>
          <w:b w:val="false"/>
          <w:sz w:val="28"/>
        </w:rPr>
        <w:t>Семейно-битова среда:</w:t>
      </w:r>
    </w:p>
    <w:p>
      <w:pPr>
        <w:pStyle w:val="Subtitle"/>
        <w:tabs>
          <w:tab w:val="clear" w:pos="851"/>
          <w:tab w:val="left" w:pos="567" w:leader="none"/>
        </w:tabs>
        <w:ind w:hanging="0"/>
        <w:jc w:val="both"/>
        <w:rPr>
          <w:b w:val="false"/>
          <w:b w:val="false"/>
          <w:sz w:val="28"/>
        </w:rPr>
      </w:pPr>
      <w:r>
        <w:rPr>
          <w:b w:val="false"/>
          <w:sz w:val="28"/>
        </w:rPr>
      </w:r>
    </w:p>
    <w:p>
      <w:pPr>
        <w:pStyle w:val="Subtitle"/>
        <w:tabs>
          <w:tab w:val="clear" w:pos="851"/>
          <w:tab w:val="left" w:pos="0" w:leader="none"/>
          <w:tab w:val="left" w:pos="567" w:leader="none"/>
        </w:tabs>
        <w:ind w:hanging="0"/>
        <w:jc w:val="both"/>
        <w:rPr>
          <w:b w:val="false"/>
          <w:b w:val="false"/>
          <w:sz w:val="28"/>
        </w:rPr>
      </w:pPr>
      <w:r>
        <w:rPr>
          <w:b w:val="false"/>
          <w:sz w:val="28"/>
        </w:rPr>
        <w:tab/>
        <w:t xml:space="preserve">Семейството на Василка Серафимова е сложно. </w:t>
      </w:r>
    </w:p>
    <w:p>
      <w:pPr>
        <w:pStyle w:val="Subtitle"/>
        <w:tabs>
          <w:tab w:val="clear" w:pos="851"/>
          <w:tab w:val="left" w:pos="0" w:leader="none"/>
          <w:tab w:val="left" w:pos="567" w:leader="none"/>
        </w:tabs>
        <w:ind w:hanging="0"/>
        <w:jc w:val="both"/>
        <w:rPr>
          <w:b w:val="false"/>
          <w:b w:val="false"/>
          <w:sz w:val="28"/>
        </w:rPr>
      </w:pPr>
      <w:r>
        <w:rPr>
          <w:b w:val="false"/>
          <w:sz w:val="28"/>
        </w:rPr>
        <w:tab/>
        <w:t xml:space="preserve">Тя живее заедно със сина си, снаха си и двете си внучки (на 4 и на 9г.) в двуетажна къща, при много добри жилищни условия. </w:t>
      </w:r>
    </w:p>
    <w:p>
      <w:pPr>
        <w:pStyle w:val="Subtitle"/>
        <w:tabs>
          <w:tab w:val="clear" w:pos="851"/>
          <w:tab w:val="left" w:pos="0" w:leader="none"/>
          <w:tab w:val="left" w:pos="567" w:leader="none"/>
        </w:tabs>
        <w:ind w:hanging="0"/>
        <w:jc w:val="both"/>
        <w:rPr>
          <w:b w:val="false"/>
          <w:b w:val="false"/>
          <w:sz w:val="28"/>
        </w:rPr>
      </w:pPr>
      <w:r>
        <w:rPr>
          <w:b w:val="false"/>
          <w:sz w:val="28"/>
        </w:rPr>
        <w:tab/>
        <w:t>Синът на г-жа Серафимова работи в месокомбинат в съседен град като технолог. Снаха й работи в ателие за химическо чистене. По-голямата внучка учи в града, за по-малката се грижи г-жа Серафимова.</w:t>
      </w:r>
    </w:p>
    <w:p>
      <w:pPr>
        <w:pStyle w:val="Subtitle"/>
        <w:tabs>
          <w:tab w:val="clear" w:pos="851"/>
          <w:tab w:val="left" w:pos="0" w:leader="none"/>
          <w:tab w:val="left" w:pos="567" w:leader="none"/>
        </w:tabs>
        <w:ind w:hanging="0"/>
        <w:jc w:val="both"/>
        <w:rPr>
          <w:b w:val="false"/>
          <w:b w:val="false"/>
          <w:sz w:val="28"/>
        </w:rPr>
      </w:pPr>
      <w:r>
        <w:rPr>
          <w:b w:val="false"/>
          <w:sz w:val="28"/>
        </w:rPr>
        <w:tab/>
        <w:t xml:space="preserve">Доходите на семейството се формират от трудовите възнаграждения на работещите членове, годишна рента за отдадена за ползване земеделска земя, продажба и потребление на произведена собствена земеделска продукция. </w:t>
      </w:r>
    </w:p>
    <w:p>
      <w:pPr>
        <w:pStyle w:val="Subtitle"/>
        <w:tabs>
          <w:tab w:val="clear" w:pos="851"/>
          <w:tab w:val="left" w:pos="0" w:leader="none"/>
          <w:tab w:val="left" w:pos="567" w:leader="none"/>
        </w:tabs>
        <w:ind w:hanging="0"/>
        <w:jc w:val="both"/>
        <w:rPr>
          <w:b w:val="false"/>
          <w:b w:val="false"/>
          <w:sz w:val="28"/>
        </w:rPr>
      </w:pPr>
      <w:r>
        <w:rPr>
          <w:b w:val="false"/>
          <w:sz w:val="28"/>
        </w:rPr>
        <w:tab/>
        <w:t xml:space="preserve">Финансовите възможности на семейството са ограничени. Средствата се разпределят между всички членове на семейството според нуждите. </w:t>
      </w:r>
    </w:p>
    <w:p>
      <w:pPr>
        <w:pStyle w:val="Subtitle"/>
        <w:tabs>
          <w:tab w:val="clear" w:pos="851"/>
          <w:tab w:val="left" w:pos="0" w:leader="none"/>
          <w:tab w:val="left" w:pos="567" w:leader="none"/>
        </w:tabs>
        <w:ind w:hanging="0"/>
        <w:jc w:val="both"/>
        <w:rPr>
          <w:b w:val="false"/>
          <w:b w:val="false"/>
          <w:sz w:val="28"/>
        </w:rPr>
      </w:pPr>
      <w:r>
        <w:rPr>
          <w:b w:val="false"/>
          <w:sz w:val="28"/>
        </w:rPr>
        <w:tab/>
        <w:t xml:space="preserve">Материално-битовите условия за живот са добри – жилището  е обзаведено с необходимите мебели и домакинска техника. </w:t>
      </w:r>
    </w:p>
    <w:p>
      <w:pPr>
        <w:pStyle w:val="Subtitle"/>
        <w:tabs>
          <w:tab w:val="clear" w:pos="851"/>
          <w:tab w:val="left" w:pos="0" w:leader="none"/>
          <w:tab w:val="left" w:pos="567" w:leader="none"/>
        </w:tabs>
        <w:ind w:hanging="0"/>
        <w:jc w:val="both"/>
        <w:rPr>
          <w:b w:val="false"/>
          <w:b w:val="false"/>
          <w:sz w:val="28"/>
        </w:rPr>
      </w:pPr>
      <w:r>
        <w:rPr>
          <w:b w:val="false"/>
          <w:sz w:val="28"/>
        </w:rPr>
        <w:tab/>
        <w:t xml:space="preserve">Взаимоотношенията между членовете на семейството са изградени на взаимно уважение, загриженост, чувство за полезност, отзивчивост и подкрепа.  </w:t>
      </w:r>
    </w:p>
    <w:p>
      <w:pPr>
        <w:pStyle w:val="Subtitle"/>
        <w:tabs>
          <w:tab w:val="clear" w:pos="851"/>
          <w:tab w:val="left" w:pos="0" w:leader="none"/>
        </w:tabs>
        <w:ind w:hanging="0"/>
        <w:jc w:val="both"/>
        <w:rPr>
          <w:b w:val="false"/>
          <w:b w:val="false"/>
          <w:sz w:val="28"/>
        </w:rPr>
      </w:pPr>
      <w:r>
        <w:rPr>
          <w:b w:val="false"/>
          <w:sz w:val="28"/>
        </w:rPr>
      </w:r>
    </w:p>
    <w:p>
      <w:pPr>
        <w:pStyle w:val="Subtitle"/>
        <w:numPr>
          <w:ilvl w:val="0"/>
          <w:numId w:val="2"/>
        </w:numPr>
        <w:tabs>
          <w:tab w:val="clear" w:pos="851"/>
          <w:tab w:val="left" w:pos="0" w:leader="none"/>
          <w:tab w:val="left" w:pos="567" w:leader="none"/>
        </w:tabs>
        <w:ind w:left="0" w:hanging="0"/>
        <w:jc w:val="both"/>
        <w:rPr>
          <w:b w:val="false"/>
          <w:b w:val="false"/>
          <w:sz w:val="28"/>
        </w:rPr>
      </w:pPr>
      <w:r>
        <w:rPr>
          <w:b w:val="false"/>
          <w:sz w:val="28"/>
        </w:rPr>
        <w:t>Професионално-трудова среда:</w:t>
      </w:r>
    </w:p>
    <w:p>
      <w:pPr>
        <w:pStyle w:val="Subtitle"/>
        <w:tabs>
          <w:tab w:val="clear" w:pos="851"/>
          <w:tab w:val="left" w:pos="567" w:leader="none"/>
        </w:tabs>
        <w:ind w:hanging="0"/>
        <w:jc w:val="both"/>
        <w:rPr>
          <w:b w:val="false"/>
          <w:b w:val="false"/>
          <w:sz w:val="28"/>
        </w:rPr>
      </w:pPr>
      <w:r>
        <w:rPr>
          <w:b w:val="false"/>
          <w:sz w:val="28"/>
        </w:rPr>
      </w:r>
    </w:p>
    <w:p>
      <w:pPr>
        <w:pStyle w:val="Subtitle"/>
        <w:tabs>
          <w:tab w:val="clear" w:pos="851"/>
          <w:tab w:val="left" w:pos="0" w:leader="none"/>
          <w:tab w:val="left" w:pos="567" w:leader="none"/>
        </w:tabs>
        <w:ind w:hanging="0"/>
        <w:jc w:val="both"/>
        <w:rPr>
          <w:b w:val="false"/>
          <w:b w:val="false"/>
          <w:sz w:val="28"/>
        </w:rPr>
      </w:pPr>
      <w:r>
        <w:rPr>
          <w:b w:val="false"/>
          <w:sz w:val="28"/>
        </w:rPr>
        <w:tab/>
        <w:t>Василка Серафимова по професия е животновъд. Работила е като такава в продължение на 27 години. След това е била общ работник в училище в продължение на 4 години. От 4 години е без работа и без право на пенсия.</w:t>
      </w:r>
    </w:p>
    <w:p>
      <w:pPr>
        <w:pStyle w:val="Subtitle"/>
        <w:tabs>
          <w:tab w:val="clear" w:pos="851"/>
          <w:tab w:val="left" w:pos="0" w:leader="none"/>
          <w:tab w:val="left" w:pos="567" w:leader="none"/>
        </w:tabs>
        <w:ind w:hanging="0"/>
        <w:jc w:val="both"/>
        <w:rPr>
          <w:b w:val="false"/>
          <w:b w:val="false"/>
          <w:sz w:val="28"/>
        </w:rPr>
      </w:pPr>
      <w:r>
        <w:rPr>
          <w:b w:val="false"/>
          <w:sz w:val="28"/>
        </w:rPr>
        <w:tab/>
        <w:t xml:space="preserve">По време на работата като животновъд, Василка Серафимова е била изложена на неблагоприятни за здравето влияния на трудовата среда, а именно: атмосферни условия, вдишване на аерозоли от препарати за обезпаразитяване на животните, контакт с инфекциозни агенти, вдигане на тежки предмети и др. Рисков фактор от училищната среда е повишената запрашеност на въздуха. </w:t>
      </w:r>
    </w:p>
    <w:p>
      <w:pPr>
        <w:pStyle w:val="Subtitle"/>
        <w:tabs>
          <w:tab w:val="clear" w:pos="851"/>
          <w:tab w:val="left" w:pos="0" w:leader="none"/>
        </w:tabs>
        <w:ind w:hanging="0"/>
        <w:jc w:val="both"/>
        <w:rPr>
          <w:b w:val="false"/>
          <w:b w:val="false"/>
          <w:sz w:val="28"/>
        </w:rPr>
      </w:pPr>
      <w:r>
        <w:rPr>
          <w:b w:val="false"/>
          <w:sz w:val="28"/>
        </w:rPr>
      </w:r>
    </w:p>
    <w:p>
      <w:pPr>
        <w:pStyle w:val="Subtitle"/>
        <w:numPr>
          <w:ilvl w:val="0"/>
          <w:numId w:val="2"/>
        </w:numPr>
        <w:tabs>
          <w:tab w:val="clear" w:pos="851"/>
          <w:tab w:val="left" w:pos="0" w:leader="none"/>
          <w:tab w:val="left" w:pos="567" w:leader="none"/>
        </w:tabs>
        <w:ind w:left="0" w:hanging="0"/>
        <w:jc w:val="both"/>
        <w:rPr>
          <w:b w:val="false"/>
          <w:b w:val="false"/>
          <w:sz w:val="28"/>
        </w:rPr>
      </w:pPr>
      <w:r>
        <w:rPr>
          <w:b w:val="false"/>
          <w:sz w:val="28"/>
        </w:rPr>
        <w:t xml:space="preserve">Обществено-битова среда: </w:t>
      </w:r>
    </w:p>
    <w:p>
      <w:pPr>
        <w:pStyle w:val="Subtitle"/>
        <w:tabs>
          <w:tab w:val="clear" w:pos="851"/>
          <w:tab w:val="left" w:pos="567" w:leader="none"/>
        </w:tabs>
        <w:ind w:hanging="0"/>
        <w:jc w:val="both"/>
        <w:rPr>
          <w:b w:val="false"/>
          <w:b w:val="false"/>
          <w:sz w:val="28"/>
        </w:rPr>
      </w:pPr>
      <w:r>
        <w:rPr>
          <w:b w:val="false"/>
          <w:sz w:val="28"/>
        </w:rPr>
      </w:r>
    </w:p>
    <w:p>
      <w:pPr>
        <w:pStyle w:val="Subtitle"/>
        <w:tabs>
          <w:tab w:val="clear" w:pos="851"/>
          <w:tab w:val="left" w:pos="0" w:leader="none"/>
          <w:tab w:val="left" w:pos="567" w:leader="none"/>
        </w:tabs>
        <w:ind w:hanging="0"/>
        <w:jc w:val="both"/>
        <w:rPr>
          <w:b w:val="false"/>
          <w:b w:val="false"/>
          <w:sz w:val="28"/>
        </w:rPr>
      </w:pPr>
      <w:r>
        <w:rPr>
          <w:b w:val="false"/>
          <w:sz w:val="28"/>
        </w:rPr>
        <w:tab/>
        <w:t>С. Лесковец, където живее Василка Серафимова, се намира на 17км от град, който е областен център. Има редовен транспорт на всеки час. Има телефонна връзка.</w:t>
      </w:r>
    </w:p>
    <w:p>
      <w:pPr>
        <w:pStyle w:val="Subtitle"/>
        <w:tabs>
          <w:tab w:val="clear" w:pos="851"/>
          <w:tab w:val="left" w:pos="0" w:leader="none"/>
          <w:tab w:val="left" w:pos="567" w:leader="none"/>
        </w:tabs>
        <w:ind w:hanging="0"/>
        <w:jc w:val="both"/>
        <w:rPr>
          <w:b w:val="false"/>
          <w:b w:val="false"/>
          <w:sz w:val="28"/>
        </w:rPr>
      </w:pPr>
      <w:r>
        <w:rPr>
          <w:b w:val="false"/>
          <w:sz w:val="28"/>
        </w:rPr>
        <w:tab/>
        <w:t xml:space="preserve">Екологичните условия са добри. </w:t>
      </w:r>
    </w:p>
    <w:p>
      <w:pPr>
        <w:pStyle w:val="Subtitle"/>
        <w:tabs>
          <w:tab w:val="clear" w:pos="851"/>
          <w:tab w:val="left" w:pos="0" w:leader="none"/>
          <w:tab w:val="left" w:pos="567" w:leader="none"/>
        </w:tabs>
        <w:ind w:hanging="0"/>
        <w:jc w:val="both"/>
        <w:rPr>
          <w:b w:val="false"/>
          <w:b w:val="false"/>
          <w:sz w:val="28"/>
        </w:rPr>
      </w:pPr>
      <w:r>
        <w:rPr>
          <w:b w:val="false"/>
          <w:sz w:val="28"/>
        </w:rPr>
        <w:tab/>
        <w:t>Г-жа Серафимова е участвала в самодейна фолклорна група към местното читалище допреди 1-2 години.</w:t>
      </w:r>
    </w:p>
    <w:p>
      <w:pPr>
        <w:pStyle w:val="Subtitle"/>
        <w:numPr>
          <w:ilvl w:val="0"/>
          <w:numId w:val="2"/>
        </w:numPr>
        <w:tabs>
          <w:tab w:val="clear" w:pos="851"/>
          <w:tab w:val="left" w:pos="0" w:leader="none"/>
          <w:tab w:val="left" w:pos="567" w:leader="none"/>
        </w:tabs>
        <w:ind w:left="0" w:hanging="0"/>
        <w:jc w:val="both"/>
        <w:rPr>
          <w:b w:val="false"/>
          <w:b w:val="false"/>
          <w:sz w:val="28"/>
        </w:rPr>
      </w:pPr>
      <w:r>
        <w:rPr>
          <w:b w:val="false"/>
          <w:sz w:val="28"/>
        </w:rPr>
        <w:t>Роля на здравната служба</w:t>
      </w:r>
    </w:p>
    <w:p>
      <w:pPr>
        <w:pStyle w:val="Subtitle"/>
        <w:tabs>
          <w:tab w:val="clear" w:pos="851"/>
          <w:tab w:val="left" w:pos="567" w:leader="none"/>
        </w:tabs>
        <w:ind w:hanging="0"/>
        <w:jc w:val="both"/>
        <w:rPr>
          <w:b w:val="false"/>
          <w:b w:val="false"/>
          <w:sz w:val="28"/>
        </w:rPr>
      </w:pPr>
      <w:r>
        <w:rPr>
          <w:b w:val="false"/>
          <w:sz w:val="28"/>
        </w:rPr>
      </w:r>
    </w:p>
    <w:p>
      <w:pPr>
        <w:pStyle w:val="Subtitle"/>
        <w:tabs>
          <w:tab w:val="clear" w:pos="851"/>
          <w:tab w:val="left" w:pos="0" w:leader="none"/>
          <w:tab w:val="left" w:pos="567" w:leader="none"/>
        </w:tabs>
        <w:ind w:hanging="0"/>
        <w:jc w:val="both"/>
        <w:rPr>
          <w:b w:val="false"/>
          <w:b w:val="false"/>
          <w:sz w:val="28"/>
        </w:rPr>
      </w:pPr>
      <w:r>
        <w:rPr>
          <w:b w:val="false"/>
          <w:sz w:val="28"/>
        </w:rPr>
        <w:tab/>
        <w:t>Пациентката постъпва за оперативно лечение на новообразувание на десен главен бронх с придружаващо заболяване артериална хипертония.</w:t>
      </w:r>
    </w:p>
    <w:p>
      <w:pPr>
        <w:pStyle w:val="Subtitle"/>
        <w:tabs>
          <w:tab w:val="clear" w:pos="851"/>
          <w:tab w:val="left" w:pos="0" w:leader="none"/>
          <w:tab w:val="left" w:pos="567" w:leader="none"/>
        </w:tabs>
        <w:ind w:hanging="0"/>
        <w:jc w:val="both"/>
        <w:rPr>
          <w:b w:val="false"/>
          <w:b w:val="false"/>
          <w:sz w:val="28"/>
        </w:rPr>
      </w:pPr>
      <w:r>
        <w:rPr>
          <w:b w:val="false"/>
          <w:sz w:val="28"/>
        </w:rPr>
        <w:tab/>
        <w:t>Г-жа Серафимова се води на диспансерен учет при кардиолог по повод артериалната хипертония. При него се явява два пъти годишно. Ежемесечно получава лекарства, изписани от личния й лекар.</w:t>
      </w:r>
    </w:p>
    <w:p>
      <w:pPr>
        <w:pStyle w:val="Subtitle"/>
        <w:tabs>
          <w:tab w:val="clear" w:pos="851"/>
          <w:tab w:val="left" w:pos="0" w:leader="none"/>
          <w:tab w:val="left" w:pos="567" w:leader="none"/>
        </w:tabs>
        <w:ind w:hanging="0"/>
        <w:jc w:val="both"/>
        <w:rPr>
          <w:b w:val="false"/>
          <w:b w:val="false"/>
          <w:sz w:val="28"/>
        </w:rPr>
      </w:pPr>
      <w:r>
        <w:rPr>
          <w:b w:val="false"/>
          <w:sz w:val="28"/>
        </w:rPr>
        <w:tab/>
        <w:t>Поредното явяване при личния лекар за преглед и изписване на лекарства съвпада с периода, обявен за извършване на профилактични прегледи.</w:t>
      </w:r>
    </w:p>
    <w:p>
      <w:pPr>
        <w:pStyle w:val="Subtitle"/>
        <w:tabs>
          <w:tab w:val="clear" w:pos="851"/>
          <w:tab w:val="left" w:pos="0" w:leader="none"/>
          <w:tab w:val="left" w:pos="567" w:leader="none"/>
        </w:tabs>
        <w:ind w:hanging="0"/>
        <w:jc w:val="both"/>
        <w:rPr>
          <w:b w:val="false"/>
          <w:b w:val="false"/>
          <w:sz w:val="28"/>
        </w:rPr>
      </w:pPr>
      <w:r>
        <w:rPr>
          <w:b w:val="false"/>
          <w:sz w:val="28"/>
        </w:rPr>
        <w:tab/>
        <w:t xml:space="preserve">При провеждане на прегледа се установяват рентгенографски изменения на белия дроб. </w:t>
      </w:r>
    </w:p>
    <w:p>
      <w:pPr>
        <w:pStyle w:val="Subtitle"/>
        <w:tabs>
          <w:tab w:val="clear" w:pos="851"/>
          <w:tab w:val="left" w:pos="0" w:leader="none"/>
          <w:tab w:val="left" w:pos="567" w:leader="none"/>
        </w:tabs>
        <w:ind w:hanging="0"/>
        <w:jc w:val="both"/>
        <w:rPr>
          <w:b w:val="false"/>
          <w:b w:val="false"/>
          <w:sz w:val="28"/>
        </w:rPr>
      </w:pPr>
      <w:r>
        <w:rPr>
          <w:b w:val="false"/>
          <w:sz w:val="28"/>
        </w:rPr>
        <w:tab/>
        <w:t>Пациентката е насочена и своевременно се е явила при пулмолог от СИМП, от там в белодробна болница за извършване на бронхоскопия и след доказване на диагнозата постъпва за оперативно лечение.</w:t>
      </w:r>
    </w:p>
    <w:p>
      <w:pPr>
        <w:pStyle w:val="Subtitle"/>
        <w:tabs>
          <w:tab w:val="clear" w:pos="851"/>
          <w:tab w:val="left" w:pos="0" w:leader="none"/>
          <w:tab w:val="left" w:pos="567" w:leader="none"/>
        </w:tabs>
        <w:ind w:hanging="0"/>
        <w:jc w:val="both"/>
        <w:rPr>
          <w:b w:val="false"/>
          <w:b w:val="false"/>
          <w:sz w:val="28"/>
        </w:rPr>
      </w:pPr>
      <w:r>
        <w:rPr>
          <w:b w:val="false"/>
          <w:sz w:val="28"/>
        </w:rPr>
        <w:t xml:space="preserve"> </w:t>
      </w:r>
      <w:r>
        <w:rPr>
          <w:b w:val="false"/>
          <w:sz w:val="28"/>
        </w:rPr>
        <w:tab/>
        <w:t xml:space="preserve">Г-жа Серафимова счита за неудобство това, че личният й лекар е в друго населено място и поради това контактите й с него са затруднени. </w:t>
      </w:r>
    </w:p>
    <w:p>
      <w:pPr>
        <w:pStyle w:val="Subtitle"/>
        <w:tabs>
          <w:tab w:val="clear" w:pos="851"/>
          <w:tab w:val="left" w:pos="0" w:leader="none"/>
          <w:tab w:val="left" w:pos="567" w:leader="none"/>
        </w:tabs>
        <w:ind w:hanging="0"/>
        <w:jc w:val="both"/>
        <w:rPr>
          <w:b w:val="false"/>
          <w:b w:val="false"/>
          <w:sz w:val="28"/>
        </w:rPr>
      </w:pPr>
      <w:r>
        <w:rPr>
          <w:b w:val="false"/>
          <w:sz w:val="28"/>
        </w:rPr>
        <w:tab/>
        <w:t xml:space="preserve">Друга причина за евентуалното й неявяване на контролни прегледи тя не посочва. </w:t>
      </w:r>
    </w:p>
    <w:p>
      <w:pPr>
        <w:pStyle w:val="Subtitle"/>
        <w:tabs>
          <w:tab w:val="clear" w:pos="851"/>
          <w:tab w:val="left" w:pos="0" w:leader="none"/>
        </w:tabs>
        <w:ind w:hanging="0"/>
        <w:jc w:val="both"/>
        <w:rPr>
          <w:b w:val="false"/>
          <w:b w:val="false"/>
          <w:sz w:val="28"/>
        </w:rPr>
      </w:pPr>
      <w:r>
        <w:rPr>
          <w:b w:val="false"/>
          <w:sz w:val="28"/>
        </w:rPr>
      </w:r>
    </w:p>
    <w:p>
      <w:pPr>
        <w:pStyle w:val="Subtitle"/>
        <w:numPr>
          <w:ilvl w:val="0"/>
          <w:numId w:val="2"/>
        </w:numPr>
        <w:tabs>
          <w:tab w:val="clear" w:pos="851"/>
          <w:tab w:val="left" w:pos="0" w:leader="none"/>
          <w:tab w:val="left" w:pos="567" w:leader="none"/>
        </w:tabs>
        <w:ind w:left="0" w:hanging="0"/>
        <w:jc w:val="both"/>
        <w:rPr>
          <w:b w:val="false"/>
          <w:b w:val="false"/>
          <w:sz w:val="28"/>
        </w:rPr>
      </w:pPr>
      <w:r>
        <w:rPr>
          <w:b w:val="false"/>
          <w:sz w:val="28"/>
        </w:rPr>
        <w:t>Медико-социални изводи:</w:t>
      </w:r>
    </w:p>
    <w:p>
      <w:pPr>
        <w:pStyle w:val="Subtitle"/>
        <w:tabs>
          <w:tab w:val="clear" w:pos="851"/>
          <w:tab w:val="left" w:pos="567" w:leader="none"/>
        </w:tabs>
        <w:ind w:hanging="0"/>
        <w:jc w:val="both"/>
        <w:rPr>
          <w:b w:val="false"/>
          <w:b w:val="false"/>
          <w:sz w:val="28"/>
        </w:rPr>
      </w:pPr>
      <w:r>
        <w:rPr>
          <w:b w:val="false"/>
          <w:sz w:val="28"/>
        </w:rPr>
      </w:r>
    </w:p>
    <w:p>
      <w:pPr>
        <w:pStyle w:val="Subtitle"/>
        <w:tabs>
          <w:tab w:val="clear" w:pos="851"/>
          <w:tab w:val="left" w:pos="0" w:leader="none"/>
          <w:tab w:val="left" w:pos="567" w:leader="none"/>
        </w:tabs>
        <w:ind w:hanging="0"/>
        <w:jc w:val="both"/>
        <w:rPr>
          <w:b w:val="false"/>
          <w:b w:val="false"/>
          <w:sz w:val="28"/>
        </w:rPr>
      </w:pPr>
      <w:r>
        <w:rPr>
          <w:b w:val="false"/>
          <w:sz w:val="28"/>
        </w:rPr>
        <w:t>6.1.</w:t>
        <w:tab/>
        <w:t>Личностно-психологическите характеристики при Василка Серафимова са предпоставка за реализиране на справящо с се болестта поведение и адаптация към новата ситуация.</w:t>
      </w:r>
    </w:p>
    <w:p>
      <w:pPr>
        <w:pStyle w:val="Subtitle"/>
        <w:tabs>
          <w:tab w:val="clear" w:pos="851"/>
          <w:tab w:val="left" w:pos="0" w:leader="none"/>
          <w:tab w:val="left" w:pos="567" w:leader="none"/>
        </w:tabs>
        <w:ind w:hanging="0"/>
        <w:jc w:val="both"/>
        <w:rPr>
          <w:b w:val="false"/>
          <w:b w:val="false"/>
          <w:sz w:val="28"/>
        </w:rPr>
      </w:pPr>
      <w:r>
        <w:rPr>
          <w:b w:val="false"/>
          <w:sz w:val="28"/>
        </w:rPr>
        <w:t xml:space="preserve">6.2. </w:t>
        <w:tab/>
        <w:t>Взаимоотношенията между отделните членове на семейството са такива, че могат да осигурят нужното подкрепящо поведение.</w:t>
      </w:r>
    </w:p>
    <w:p>
      <w:pPr>
        <w:pStyle w:val="Subtitle"/>
        <w:tabs>
          <w:tab w:val="clear" w:pos="851"/>
          <w:tab w:val="left" w:pos="0" w:leader="none"/>
          <w:tab w:val="left" w:pos="567" w:leader="none"/>
        </w:tabs>
        <w:ind w:hanging="0"/>
        <w:jc w:val="both"/>
        <w:rPr>
          <w:b w:val="false"/>
          <w:b w:val="false"/>
          <w:sz w:val="28"/>
        </w:rPr>
      </w:pPr>
      <w:r>
        <w:rPr>
          <w:b w:val="false"/>
          <w:sz w:val="28"/>
        </w:rPr>
        <w:t>6.3. Тъй като г-жа Серафимова е трайно безработна, влиянието на рисковите за здравето фактори, на които е била изложена по време на трудовата й дейност, е преустановено.</w:t>
      </w:r>
    </w:p>
    <w:p>
      <w:pPr>
        <w:pStyle w:val="Subtitle"/>
        <w:tabs>
          <w:tab w:val="clear" w:pos="851"/>
          <w:tab w:val="left" w:pos="0" w:leader="none"/>
          <w:tab w:val="left" w:pos="567" w:leader="none"/>
        </w:tabs>
        <w:ind w:hanging="0"/>
        <w:jc w:val="both"/>
        <w:rPr>
          <w:b w:val="false"/>
          <w:b w:val="false"/>
          <w:sz w:val="28"/>
        </w:rPr>
      </w:pPr>
      <w:r>
        <w:rPr>
          <w:b w:val="false"/>
          <w:sz w:val="28"/>
        </w:rPr>
        <w:t>6.4. Обществено-битовите условия, при които живее г-жа Серафимова, както и желанието й за осъществяване на социални контакти, са фактори с положително влияние при опазване и възстановяване на здравето.</w:t>
      </w:r>
    </w:p>
    <w:p>
      <w:pPr>
        <w:pStyle w:val="Subtitle"/>
        <w:tabs>
          <w:tab w:val="clear" w:pos="851"/>
          <w:tab w:val="left" w:pos="567" w:leader="none"/>
        </w:tabs>
        <w:ind w:hanging="0"/>
        <w:jc w:val="both"/>
        <w:rPr>
          <w:b w:val="false"/>
          <w:b w:val="false"/>
          <w:sz w:val="28"/>
        </w:rPr>
      </w:pPr>
      <w:r>
        <w:rPr>
          <w:b w:val="false"/>
          <w:sz w:val="28"/>
        </w:rPr>
        <w:t xml:space="preserve">6.5. </w:t>
        <w:tab/>
        <w:t>Налице е адекватен контакт на г-жа Серафимова със здравната служба, характеризиращ се с навременност, достатъчност и добра приемственост между ОПЛ, специалист от извънболничната помощ и болниците. Затрудняващ фактор е отдалечеността на здравната служба от населеното място, в което живее пациентката.</w:t>
      </w:r>
    </w:p>
    <w:p>
      <w:pPr>
        <w:pStyle w:val="Subtitle"/>
        <w:tabs>
          <w:tab w:val="clear" w:pos="851"/>
          <w:tab w:val="left" w:pos="0" w:leader="none"/>
        </w:tabs>
        <w:ind w:hanging="0"/>
        <w:jc w:val="both"/>
        <w:rPr>
          <w:b w:val="false"/>
          <w:b w:val="false"/>
          <w:sz w:val="28"/>
        </w:rPr>
      </w:pPr>
      <w:r>
        <w:rPr>
          <w:b w:val="false"/>
          <w:sz w:val="28"/>
        </w:rPr>
      </w:r>
    </w:p>
    <w:p>
      <w:pPr>
        <w:pStyle w:val="Subtitle"/>
        <w:numPr>
          <w:ilvl w:val="0"/>
          <w:numId w:val="2"/>
        </w:numPr>
        <w:tabs>
          <w:tab w:val="clear" w:pos="851"/>
          <w:tab w:val="left" w:pos="0" w:leader="none"/>
          <w:tab w:val="left" w:pos="567" w:leader="none"/>
        </w:tabs>
        <w:ind w:left="0" w:hanging="0"/>
        <w:jc w:val="both"/>
        <w:rPr>
          <w:b w:val="false"/>
          <w:b w:val="false"/>
          <w:sz w:val="28"/>
        </w:rPr>
      </w:pPr>
      <w:r>
        <w:rPr>
          <w:b w:val="false"/>
          <w:sz w:val="28"/>
        </w:rPr>
        <w:t>Медико-социални потребности:</w:t>
      </w:r>
    </w:p>
    <w:p>
      <w:pPr>
        <w:pStyle w:val="Subtitle"/>
        <w:tabs>
          <w:tab w:val="clear" w:pos="851"/>
          <w:tab w:val="left" w:pos="567" w:leader="none"/>
        </w:tabs>
        <w:ind w:hanging="0"/>
        <w:jc w:val="both"/>
        <w:rPr>
          <w:b w:val="false"/>
          <w:b w:val="false"/>
          <w:sz w:val="28"/>
        </w:rPr>
      </w:pPr>
      <w:r>
        <w:rPr>
          <w:b w:val="false"/>
          <w:sz w:val="28"/>
        </w:rPr>
      </w:r>
    </w:p>
    <w:p>
      <w:pPr>
        <w:pStyle w:val="Subtitle"/>
        <w:tabs>
          <w:tab w:val="clear" w:pos="851"/>
          <w:tab w:val="left" w:pos="0" w:leader="none"/>
          <w:tab w:val="left" w:pos="567" w:leader="none"/>
        </w:tabs>
        <w:ind w:hanging="0"/>
        <w:jc w:val="both"/>
        <w:rPr>
          <w:b w:val="false"/>
          <w:b w:val="false"/>
          <w:sz w:val="28"/>
        </w:rPr>
      </w:pPr>
      <w:r>
        <w:rPr>
          <w:b w:val="false"/>
          <w:sz w:val="28"/>
        </w:rPr>
        <w:t xml:space="preserve">7.1. </w:t>
        <w:tab/>
        <w:t>Оказване на психологическа подкрепа във връзка с предстоящия период на лечение и възстановяване</w:t>
      </w:r>
    </w:p>
    <w:p>
      <w:pPr>
        <w:pStyle w:val="Subtitle"/>
        <w:tabs>
          <w:tab w:val="clear" w:pos="851"/>
          <w:tab w:val="left" w:pos="0" w:leader="none"/>
          <w:tab w:val="left" w:pos="567" w:leader="none"/>
        </w:tabs>
        <w:ind w:hanging="0"/>
        <w:jc w:val="both"/>
        <w:rPr>
          <w:b w:val="false"/>
          <w:b w:val="false"/>
          <w:sz w:val="28"/>
        </w:rPr>
      </w:pPr>
      <w:r>
        <w:rPr>
          <w:b w:val="false"/>
          <w:sz w:val="28"/>
        </w:rPr>
        <w:t xml:space="preserve">7.2. </w:t>
        <w:tab/>
        <w:t xml:space="preserve">Оказване на помощ и при обслужването и обгрижване по време на лечебно-възстановителния период </w:t>
      </w:r>
    </w:p>
    <w:p>
      <w:pPr>
        <w:pStyle w:val="Subtitle"/>
        <w:tabs>
          <w:tab w:val="clear" w:pos="851"/>
          <w:tab w:val="left" w:pos="0" w:leader="none"/>
          <w:tab w:val="left" w:pos="567" w:leader="none"/>
        </w:tabs>
        <w:ind w:hanging="0"/>
        <w:jc w:val="both"/>
        <w:rPr>
          <w:b w:val="false"/>
          <w:b w:val="false"/>
          <w:sz w:val="28"/>
        </w:rPr>
      </w:pPr>
      <w:r>
        <w:rPr>
          <w:b w:val="false"/>
          <w:sz w:val="28"/>
        </w:rPr>
        <w:t xml:space="preserve">7.3. </w:t>
        <w:tab/>
        <w:t>Осигуряване на трудова заетост според здравното състояние на г-жа Серафимова</w:t>
      </w:r>
    </w:p>
    <w:p>
      <w:pPr>
        <w:pStyle w:val="Subtitle"/>
        <w:tabs>
          <w:tab w:val="clear" w:pos="851"/>
          <w:tab w:val="left" w:pos="0" w:leader="none"/>
          <w:tab w:val="left" w:pos="567" w:leader="none"/>
        </w:tabs>
        <w:ind w:hanging="0"/>
        <w:jc w:val="both"/>
        <w:rPr>
          <w:b w:val="false"/>
          <w:b w:val="false"/>
          <w:sz w:val="28"/>
        </w:rPr>
      </w:pPr>
      <w:r>
        <w:rPr>
          <w:b w:val="false"/>
          <w:sz w:val="28"/>
        </w:rPr>
        <w:t xml:space="preserve">7.4.  </w:t>
        <w:tab/>
        <w:t>Социализация</w:t>
      </w:r>
    </w:p>
    <w:p>
      <w:pPr>
        <w:pStyle w:val="2"/>
        <w:tabs>
          <w:tab w:val="clear" w:pos="851"/>
          <w:tab w:val="left" w:pos="0" w:leader="none"/>
          <w:tab w:val="left" w:pos="567" w:leader="none"/>
        </w:tabs>
        <w:spacing w:lineRule="atLeast" w:line="460"/>
        <w:rPr>
          <w:b w:val="false"/>
          <w:b w:val="false"/>
          <w:sz w:val="28"/>
        </w:rPr>
      </w:pPr>
      <w:r>
        <w:rPr>
          <w:b w:val="false"/>
          <w:sz w:val="28"/>
        </w:rPr>
        <w:t xml:space="preserve">7.5. </w:t>
        <w:tab/>
        <w:t>Осигуряване на своевременен гарантиран достъп до ОПЛ и специалисти от извънболничната и болнична помощ.</w:t>
      </w:r>
    </w:p>
    <w:p>
      <w:pPr>
        <w:pStyle w:val="Subtitle"/>
        <w:tabs>
          <w:tab w:val="clear" w:pos="851"/>
          <w:tab w:val="left" w:pos="0" w:leader="none"/>
        </w:tabs>
        <w:ind w:hanging="0"/>
        <w:jc w:val="both"/>
        <w:rPr>
          <w:b w:val="false"/>
          <w:b w:val="false"/>
          <w:sz w:val="28"/>
        </w:rPr>
      </w:pPr>
      <w:r>
        <w:rPr>
          <w:b w:val="false"/>
          <w:sz w:val="28"/>
        </w:rPr>
      </w:r>
    </w:p>
    <w:p>
      <w:pPr>
        <w:pStyle w:val="Subtitle"/>
        <w:numPr>
          <w:ilvl w:val="0"/>
          <w:numId w:val="2"/>
        </w:numPr>
        <w:tabs>
          <w:tab w:val="clear" w:pos="851"/>
          <w:tab w:val="left" w:pos="0" w:leader="none"/>
          <w:tab w:val="left" w:pos="567" w:leader="none"/>
        </w:tabs>
        <w:ind w:left="0" w:hanging="0"/>
        <w:jc w:val="both"/>
        <w:rPr>
          <w:b w:val="false"/>
          <w:b w:val="false"/>
          <w:sz w:val="28"/>
        </w:rPr>
      </w:pPr>
      <w:r>
        <w:rPr>
          <w:b w:val="false"/>
          <w:sz w:val="28"/>
        </w:rPr>
        <w:t>План за медико-социални въздействия:</w:t>
      </w:r>
    </w:p>
    <w:p>
      <w:pPr>
        <w:pStyle w:val="Subtitle"/>
        <w:tabs>
          <w:tab w:val="clear" w:pos="851"/>
          <w:tab w:val="left" w:pos="567" w:leader="none"/>
        </w:tabs>
        <w:ind w:hanging="0"/>
        <w:jc w:val="both"/>
        <w:rPr>
          <w:b w:val="false"/>
          <w:b w:val="false"/>
          <w:sz w:val="28"/>
        </w:rPr>
      </w:pPr>
      <w:r>
        <w:rPr>
          <w:b w:val="false"/>
          <w:sz w:val="28"/>
        </w:rPr>
      </w:r>
    </w:p>
    <w:p>
      <w:pPr>
        <w:pStyle w:val="Subtitle"/>
        <w:tabs>
          <w:tab w:val="clear" w:pos="851"/>
          <w:tab w:val="left" w:pos="0" w:leader="none"/>
          <w:tab w:val="left" w:pos="567" w:leader="none"/>
        </w:tabs>
        <w:ind w:hanging="0"/>
        <w:jc w:val="both"/>
        <w:rPr>
          <w:b w:val="false"/>
          <w:b w:val="false"/>
          <w:sz w:val="28"/>
        </w:rPr>
      </w:pPr>
      <w:r>
        <w:rPr>
          <w:b w:val="false"/>
          <w:sz w:val="28"/>
        </w:rPr>
        <w:t xml:space="preserve">8.1. </w:t>
        <w:tab/>
        <w:t>Провеждане на индивидуална и семейна психотерапия</w:t>
      </w:r>
    </w:p>
    <w:p>
      <w:pPr>
        <w:pStyle w:val="Subtitle"/>
        <w:tabs>
          <w:tab w:val="clear" w:pos="851"/>
          <w:tab w:val="left" w:pos="0" w:leader="none"/>
          <w:tab w:val="left" w:pos="567" w:leader="none"/>
        </w:tabs>
        <w:ind w:hanging="0"/>
        <w:jc w:val="both"/>
        <w:rPr>
          <w:b w:val="false"/>
          <w:b w:val="false"/>
          <w:sz w:val="28"/>
        </w:rPr>
      </w:pPr>
      <w:r>
        <w:rPr>
          <w:b w:val="false"/>
          <w:sz w:val="28"/>
        </w:rPr>
        <w:t xml:space="preserve">8.2. </w:t>
        <w:tab/>
        <w:t>Провеждане на обучение на членовете от семейството от лекуващия екип и ОПЛ за придобиване на знания и умения за оказване на помощ при обслужването през лечебно-възстановителния период</w:t>
      </w:r>
    </w:p>
    <w:p>
      <w:pPr>
        <w:pStyle w:val="2"/>
        <w:tabs>
          <w:tab w:val="clear" w:pos="851"/>
          <w:tab w:val="left" w:pos="0" w:leader="none"/>
          <w:tab w:val="left" w:pos="567" w:leader="none"/>
        </w:tabs>
        <w:spacing w:lineRule="atLeast" w:line="460"/>
        <w:rPr>
          <w:b w:val="false"/>
          <w:b w:val="false"/>
          <w:sz w:val="28"/>
        </w:rPr>
      </w:pPr>
      <w:r>
        <w:rPr>
          <w:b w:val="false"/>
          <w:sz w:val="28"/>
        </w:rPr>
        <w:t xml:space="preserve">8.3. </w:t>
        <w:tab/>
        <w:t>Насочване към ТЕЛК за определяне на трайна неработоспособност и последващо пенсиониране на Василка Серафимова</w:t>
      </w:r>
    </w:p>
    <w:p>
      <w:pPr>
        <w:pStyle w:val="2"/>
        <w:tabs>
          <w:tab w:val="clear" w:pos="851"/>
          <w:tab w:val="left" w:pos="0" w:leader="none"/>
          <w:tab w:val="left" w:pos="567" w:leader="none"/>
        </w:tabs>
        <w:spacing w:lineRule="atLeast" w:line="460"/>
        <w:rPr>
          <w:b w:val="false"/>
          <w:b w:val="false"/>
          <w:sz w:val="28"/>
        </w:rPr>
      </w:pPr>
      <w:r>
        <w:rPr>
          <w:b w:val="false"/>
          <w:sz w:val="28"/>
        </w:rPr>
        <w:t xml:space="preserve">8.4. </w:t>
        <w:tab/>
        <w:t xml:space="preserve">Насочване към социален работник за осигуряване на социална интеграция съгласно Закона за интеграция на хората с увреждания; насочване към организация на хората с увреждания </w:t>
      </w:r>
    </w:p>
    <w:p>
      <w:pPr>
        <w:pStyle w:val="Subtitle"/>
        <w:tabs>
          <w:tab w:val="clear" w:pos="851"/>
          <w:tab w:val="left" w:pos="0" w:leader="none"/>
          <w:tab w:val="left" w:pos="567" w:leader="none"/>
        </w:tabs>
        <w:ind w:hanging="0"/>
        <w:jc w:val="both"/>
        <w:rPr>
          <w:b w:val="false"/>
          <w:b w:val="false"/>
          <w:sz w:val="28"/>
        </w:rPr>
      </w:pPr>
      <w:r>
        <w:rPr>
          <w:b w:val="false"/>
          <w:sz w:val="28"/>
        </w:rPr>
        <w:t>8.5. Осигуряване на безплатна карта за транспорт до областния град, с цел облекчаване на  достъпа до здравната служба</w:t>
      </w:r>
    </w:p>
    <w:p>
      <w:pPr>
        <w:pStyle w:val="2"/>
        <w:tabs>
          <w:tab w:val="clear" w:pos="851"/>
          <w:tab w:val="left" w:pos="0" w:leader="none"/>
        </w:tabs>
        <w:spacing w:lineRule="atLeast" w:line="460"/>
        <w:rPr>
          <w:b w:val="false"/>
          <w:b w:val="false"/>
          <w:sz w:val="28"/>
        </w:rPr>
      </w:pPr>
      <w:r>
        <w:rPr>
          <w:b w:val="false"/>
          <w:sz w:val="28"/>
        </w:rPr>
      </w:r>
    </w:p>
    <w:sectPr>
      <w:footerReference w:type="default" r:id="rId2"/>
      <w:footerReference w:type="first" r:id="rId3"/>
      <w:type w:val="nextPage"/>
      <w:pgSz w:w="11906" w:h="16838"/>
      <w:pgMar w:left="1418" w:right="1418" w:header="0" w:top="1077" w:footer="1134" w:bottom="1190" w:gutter="0"/>
      <w:pgNumType w:start="0"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cc"/>
    <w:family w:val="roman"/>
    <w:pitch w:val="variable"/>
  </w:font>
  <w:font w:name="Wingdings">
    <w:charset w:val="02"/>
    <w:family w:val="auto"/>
    <w:pitch w:val="variable"/>
  </w:font>
  <w:font w:name="Courier New">
    <w:charset w:val="cc"/>
    <w:family w:val="modern"/>
    <w:pitch w:val="default"/>
  </w:font>
  <w:font w:name="Arial">
    <w:charset w:val="cc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Footer"/>
      <w:ind w:right="360" w:hanging="0"/>
      <w:rPr/>
    </w:pPr>
    <w:r>
      <w:rPr/>
    </w:r>
    <w:r>
      <mc:AlternateContent>
        <mc:Choice Requires="wps">
          <w:drawing>
            <wp:anchor behindDoc="0" distT="0" distB="0" distL="0" distR="0" simplePos="0" locked="0" layoutInCell="1" allowOverlap="1" relativeHeight="6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64135" cy="146685"/>
              <wp:effectExtent l="0" t="0" r="0" b="0"/>
              <wp:wrapSquare wrapText="largest"/>
              <wp:docPr id="1" name="Frame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135" cy="146685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Foot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5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anchor="t"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0;width:5.05pt;height:11.55pt;mso-wrap-distance-left:0pt;mso-wrap-distance-right:0pt;mso-wrap-distance-top:0pt;mso-wrap-distance-bottom:0pt;margin-top:0.05pt;mso-position-vertical-relative:text;margin-left:448.45pt;mso-position-horizontal:right;mso-position-horizontal-relative:margin">
              <v:fill opacity="0f"/>
              <v:textbox inset="0in,0in,0in,0in">
                <w:txbxContent>
                  <w:p>
                    <w:pPr>
                      <w:pStyle w:val="Foot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5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 side="largest"/>
            </v:rect>
          </w:pict>
        </mc:Fallback>
      </mc:AlternateConten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Footer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Heading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lang w:val="en-U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75"/>
  <w:defaultTabStop w:val="851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Droid Sans Fallback" w:cs="Droid Sans Devanagari"/>
        <w:sz w:val="24"/>
        <w:szCs w:val="24"/>
        <w:lang w:val="en-US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bidi w:val="0"/>
    </w:pPr>
    <w:rPr>
      <w:rFonts w:ascii="Times New Roman" w:hAnsi="Times New Roman" w:eastAsia="Times New Roman" w:cs="Times New Roman"/>
      <w:color w:val="auto"/>
      <w:sz w:val="20"/>
      <w:szCs w:val="20"/>
      <w:lang w:val="en-US" w:bidi="ar-SA" w:eastAsia="zh-CN"/>
    </w:rPr>
  </w:style>
  <w:style w:type="paragraph" w:styleId="Heading1">
    <w:name w:val="Heading 1"/>
    <w:basedOn w:val="Normal"/>
    <w:next w:val="Normal"/>
    <w:qFormat/>
    <w:pPr>
      <w:keepNext w:val="true"/>
      <w:numPr>
        <w:ilvl w:val="0"/>
        <w:numId w:val="1"/>
      </w:numPr>
      <w:spacing w:lineRule="atLeast" w:line="460"/>
      <w:ind w:firstLine="851"/>
      <w:jc w:val="center"/>
      <w:outlineLvl w:val="0"/>
    </w:pPr>
    <w:rPr>
      <w:b/>
      <w:sz w:val="44"/>
      <w:lang w:val="bg-BG"/>
    </w:rPr>
  </w:style>
  <w:style w:type="character" w:styleId="WW8Num1z0">
    <w:name w:val="WW8Num1z0"/>
    <w:qFormat/>
    <w:rPr>
      <w:rFonts w:ascii="Wingdings" w:hAnsi="Wingdings" w:cs="Wingdings"/>
      <w:sz w:val="24"/>
    </w:rPr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0">
    <w:name w:val="WW8Num2z0"/>
    <w:qFormat/>
    <w:rPr/>
  </w:style>
  <w:style w:type="character" w:styleId="WW8Num3z0">
    <w:name w:val="WW8Num3z0"/>
    <w:qFormat/>
    <w:rPr/>
  </w:style>
  <w:style w:type="character" w:styleId="WW8Num4z0">
    <w:name w:val="WW8Num4z0"/>
    <w:qFormat/>
    <w:rPr/>
  </w:style>
  <w:style w:type="character" w:styleId="WW8Num5z0">
    <w:name w:val="WW8Num5z0"/>
    <w:qFormat/>
    <w:rPr/>
  </w:style>
  <w:style w:type="character" w:styleId="WW8Num6z0">
    <w:name w:val="WW8Num6z0"/>
    <w:qFormat/>
    <w:rPr/>
  </w:style>
  <w:style w:type="character" w:styleId="WW8Num7z0">
    <w:name w:val="WW8Num7z0"/>
    <w:qFormat/>
    <w:rPr/>
  </w:style>
  <w:style w:type="character" w:styleId="WW8Num8z0">
    <w:name w:val="WW8Num8z0"/>
    <w:qFormat/>
    <w:rPr/>
  </w:style>
  <w:style w:type="character" w:styleId="WW8Num9z0">
    <w:name w:val="WW8Num9z0"/>
    <w:qFormat/>
    <w:rPr/>
  </w:style>
  <w:style w:type="character" w:styleId="WW8Num10z0">
    <w:name w:val="WW8Num10z0"/>
    <w:qFormat/>
    <w:rPr/>
  </w:style>
  <w:style w:type="character" w:styleId="WW8Num11z0">
    <w:name w:val="WW8Num11z0"/>
    <w:qFormat/>
    <w:rPr>
      <w:rFonts w:ascii="Wingdings" w:hAnsi="Wingdings" w:cs="Wingdings"/>
      <w:sz w:val="24"/>
    </w:rPr>
  </w:style>
  <w:style w:type="character" w:styleId="WW8Num11z1">
    <w:name w:val="WW8Num11z1"/>
    <w:qFormat/>
    <w:rPr/>
  </w:style>
  <w:style w:type="character" w:styleId="WW8Num11z2">
    <w:name w:val="WW8Num11z2"/>
    <w:qFormat/>
    <w:rPr/>
  </w:style>
  <w:style w:type="character" w:styleId="WW8Num11z3">
    <w:name w:val="WW8Num11z3"/>
    <w:qFormat/>
    <w:rPr/>
  </w:style>
  <w:style w:type="character" w:styleId="WW8Num11z4">
    <w:name w:val="WW8Num11z4"/>
    <w:qFormat/>
    <w:rPr/>
  </w:style>
  <w:style w:type="character" w:styleId="WW8Num11z5">
    <w:name w:val="WW8Num11z5"/>
    <w:qFormat/>
    <w:rPr/>
  </w:style>
  <w:style w:type="character" w:styleId="WW8Num11z6">
    <w:name w:val="WW8Num11z6"/>
    <w:qFormat/>
    <w:rPr/>
  </w:style>
  <w:style w:type="character" w:styleId="WW8Num11z7">
    <w:name w:val="WW8Num11z7"/>
    <w:qFormat/>
    <w:rPr/>
  </w:style>
  <w:style w:type="character" w:styleId="WW8Num11z8">
    <w:name w:val="WW8Num11z8"/>
    <w:qFormat/>
    <w:rPr/>
  </w:style>
  <w:style w:type="character" w:styleId="WW8Num12z0">
    <w:name w:val="WW8Num12z0"/>
    <w:qFormat/>
    <w:rPr/>
  </w:style>
  <w:style w:type="character" w:styleId="WW8Num13z0">
    <w:name w:val="WW8Num13z0"/>
    <w:qFormat/>
    <w:rPr/>
  </w:style>
  <w:style w:type="character" w:styleId="WW8Num14z0">
    <w:name w:val="WW8Num14z0"/>
    <w:qFormat/>
    <w:rPr>
      <w:rFonts w:ascii="Symbol" w:hAnsi="Symbol" w:cs="Symbol"/>
    </w:rPr>
  </w:style>
  <w:style w:type="character" w:styleId="WW8Num14z1">
    <w:name w:val="WW8Num14z1"/>
    <w:qFormat/>
    <w:rPr>
      <w:rFonts w:ascii="Courier New" w:hAnsi="Courier New" w:cs="Courier New"/>
    </w:rPr>
  </w:style>
  <w:style w:type="character" w:styleId="WW8Num14z2">
    <w:name w:val="WW8Num14z2"/>
    <w:qFormat/>
    <w:rPr>
      <w:rFonts w:ascii="Wingdings" w:hAnsi="Wingdings" w:cs="Wingdings"/>
    </w:rPr>
  </w:style>
  <w:style w:type="character" w:styleId="WW8Num15z0">
    <w:name w:val="WW8Num15z0"/>
    <w:qFormat/>
    <w:rPr/>
  </w:style>
  <w:style w:type="character" w:styleId="WW8Num16z0">
    <w:name w:val="WW8Num16z0"/>
    <w:qFormat/>
    <w:rPr/>
  </w:style>
  <w:style w:type="character" w:styleId="WW8Num17z0">
    <w:name w:val="WW8Num17z0"/>
    <w:qFormat/>
    <w:rPr/>
  </w:style>
  <w:style w:type="character" w:styleId="WW8Num18z0">
    <w:name w:val="WW8Num18z0"/>
    <w:qFormat/>
    <w:rPr>
      <w:lang w:val="en-US"/>
    </w:rPr>
  </w:style>
  <w:style w:type="character" w:styleId="WW8Num19z0">
    <w:name w:val="WW8Num19z0"/>
    <w:qFormat/>
    <w:rPr/>
  </w:style>
  <w:style w:type="character" w:styleId="WW8Num20z0">
    <w:name w:val="WW8Num20z0"/>
    <w:qFormat/>
    <w:rPr>
      <w:rFonts w:ascii="Wingdings" w:hAnsi="Wingdings" w:cs="Wingdings"/>
      <w:sz w:val="24"/>
    </w:rPr>
  </w:style>
  <w:style w:type="character" w:styleId="WW8Num20z1">
    <w:name w:val="WW8Num20z1"/>
    <w:qFormat/>
    <w:rPr/>
  </w:style>
  <w:style w:type="character" w:styleId="WW8Num20z2">
    <w:name w:val="WW8Num20z2"/>
    <w:qFormat/>
    <w:rPr/>
  </w:style>
  <w:style w:type="character" w:styleId="WW8Num20z3">
    <w:name w:val="WW8Num20z3"/>
    <w:qFormat/>
    <w:rPr/>
  </w:style>
  <w:style w:type="character" w:styleId="WW8Num20z4">
    <w:name w:val="WW8Num20z4"/>
    <w:qFormat/>
    <w:rPr/>
  </w:style>
  <w:style w:type="character" w:styleId="WW8Num20z5">
    <w:name w:val="WW8Num20z5"/>
    <w:qFormat/>
    <w:rPr/>
  </w:style>
  <w:style w:type="character" w:styleId="WW8Num20z6">
    <w:name w:val="WW8Num20z6"/>
    <w:qFormat/>
    <w:rPr/>
  </w:style>
  <w:style w:type="character" w:styleId="WW8Num20z7">
    <w:name w:val="WW8Num20z7"/>
    <w:qFormat/>
    <w:rPr/>
  </w:style>
  <w:style w:type="character" w:styleId="WW8Num20z8">
    <w:name w:val="WW8Num20z8"/>
    <w:qFormat/>
    <w:rPr/>
  </w:style>
  <w:style w:type="character" w:styleId="WW8Num21z0">
    <w:name w:val="WW8Num21z0"/>
    <w:qFormat/>
    <w:rPr/>
  </w:style>
  <w:style w:type="character" w:styleId="WW8Num22z0">
    <w:name w:val="WW8Num22z0"/>
    <w:qFormat/>
    <w:rPr/>
  </w:style>
  <w:style w:type="character" w:styleId="WW8Num23z0">
    <w:name w:val="WW8Num23z0"/>
    <w:qFormat/>
    <w:rPr/>
  </w:style>
  <w:style w:type="character" w:styleId="WW8Num24z0">
    <w:name w:val="WW8Num24z0"/>
    <w:qFormat/>
    <w:rPr/>
  </w:style>
  <w:style w:type="character" w:styleId="WW8Num25z0">
    <w:name w:val="WW8Num25z0"/>
    <w:qFormat/>
    <w:rPr/>
  </w:style>
  <w:style w:type="character" w:styleId="WW8Num26z0">
    <w:name w:val="WW8Num26z0"/>
    <w:qFormat/>
    <w:rPr/>
  </w:style>
  <w:style w:type="character" w:styleId="WW8Num27z0">
    <w:name w:val="WW8Num27z0"/>
    <w:qFormat/>
    <w:rPr>
      <w:rFonts w:ascii="Wingdings" w:hAnsi="Wingdings" w:cs="Wingdings"/>
      <w:sz w:val="24"/>
    </w:rPr>
  </w:style>
  <w:style w:type="character" w:styleId="WW8Num27z1">
    <w:name w:val="WW8Num27z1"/>
    <w:qFormat/>
    <w:rPr/>
  </w:style>
  <w:style w:type="character" w:styleId="WW8Num27z2">
    <w:name w:val="WW8Num27z2"/>
    <w:qFormat/>
    <w:rPr/>
  </w:style>
  <w:style w:type="character" w:styleId="WW8Num27z3">
    <w:name w:val="WW8Num27z3"/>
    <w:qFormat/>
    <w:rPr/>
  </w:style>
  <w:style w:type="character" w:styleId="WW8Num27z4">
    <w:name w:val="WW8Num27z4"/>
    <w:qFormat/>
    <w:rPr/>
  </w:style>
  <w:style w:type="character" w:styleId="WW8Num27z5">
    <w:name w:val="WW8Num27z5"/>
    <w:qFormat/>
    <w:rPr/>
  </w:style>
  <w:style w:type="character" w:styleId="WW8Num27z6">
    <w:name w:val="WW8Num27z6"/>
    <w:qFormat/>
    <w:rPr/>
  </w:style>
  <w:style w:type="character" w:styleId="WW8Num27z7">
    <w:name w:val="WW8Num27z7"/>
    <w:qFormat/>
    <w:rPr/>
  </w:style>
  <w:style w:type="character" w:styleId="WW8Num27z8">
    <w:name w:val="WW8Num27z8"/>
    <w:qFormat/>
    <w:rPr/>
  </w:style>
  <w:style w:type="character" w:styleId="Style13">
    <w:name w:val="Шрифт на абзаца по подразбиране"/>
    <w:qFormat/>
    <w:rPr/>
  </w:style>
  <w:style w:type="character" w:styleId="InternetLink">
    <w:name w:val="Hyperlink"/>
    <w:basedOn w:val="Style13"/>
    <w:rPr>
      <w:color w:val="0000FF"/>
      <w:u w:val="single"/>
    </w:rPr>
  </w:style>
  <w:style w:type="character" w:styleId="PageNumber">
    <w:name w:val="Page Number"/>
    <w:basedOn w:val="Style13"/>
    <w:rPr/>
  </w:style>
  <w:style w:type="character" w:styleId="VisitedInternetLink">
    <w:name w:val="FollowedHyperlink"/>
    <w:basedOn w:val="Style13"/>
    <w:rPr>
      <w:color w:val="800080"/>
      <w:u w:val="single"/>
    </w:rPr>
  </w:style>
  <w:style w:type="paragraph" w:styleId="Heading">
    <w:name w:val="Heading"/>
    <w:basedOn w:val="Normal"/>
    <w:next w:val="TextBody"/>
    <w:qFormat/>
    <w:pPr>
      <w:spacing w:lineRule="atLeast" w:line="460"/>
      <w:ind w:firstLine="851"/>
      <w:jc w:val="center"/>
    </w:pPr>
    <w:rPr>
      <w:b/>
      <w:sz w:val="32"/>
      <w:lang w:val="bg-BG"/>
    </w:rPr>
  </w:style>
  <w:style w:type="paragraph" w:styleId="TextBody">
    <w:name w:val="Body Text"/>
    <w:basedOn w:val="Normal"/>
    <w:pPr>
      <w:jc w:val="center"/>
    </w:pPr>
    <w:rPr>
      <w:rFonts w:ascii="Arial" w:hAnsi="Arial" w:cs="Arial"/>
      <w:b/>
      <w:sz w:val="22"/>
      <w:lang w:val="bg-BG"/>
    </w:rPr>
  </w:style>
  <w:style w:type="paragraph" w:styleId="List">
    <w:name w:val="List"/>
    <w:basedOn w:val="TextBody"/>
    <w:pPr/>
    <w:rPr>
      <w:rFonts w:cs="Droid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Droid Sans Devanagari"/>
    </w:rPr>
  </w:style>
  <w:style w:type="paragraph" w:styleId="Subtitle">
    <w:name w:val="Subtitle"/>
    <w:basedOn w:val="Normal"/>
    <w:next w:val="TextBody"/>
    <w:qFormat/>
    <w:pPr>
      <w:spacing w:lineRule="atLeast" w:line="460"/>
      <w:ind w:firstLine="851"/>
      <w:jc w:val="center"/>
    </w:pPr>
    <w:rPr>
      <w:b/>
      <w:sz w:val="32"/>
      <w:lang w:val="bg-BG"/>
    </w:rPr>
  </w:style>
  <w:style w:type="paragraph" w:styleId="2">
    <w:name w:val="Основен текст 2"/>
    <w:basedOn w:val="Normal"/>
    <w:qFormat/>
    <w:pPr>
      <w:jc w:val="both"/>
    </w:pPr>
    <w:rPr>
      <w:b/>
      <w:sz w:val="32"/>
      <w:lang w:val="bg-BG"/>
    </w:rPr>
  </w:style>
  <w:style w:type="paragraph" w:styleId="TextBodyIndent">
    <w:name w:val="Body Text Indent"/>
    <w:basedOn w:val="Normal"/>
    <w:pPr>
      <w:ind w:firstLine="567"/>
      <w:jc w:val="both"/>
    </w:pPr>
    <w:rPr>
      <w:rFonts w:ascii="Arial" w:hAnsi="Arial" w:cs="Arial"/>
      <w:sz w:val="22"/>
      <w:lang w:val="bg-BG"/>
    </w:rPr>
  </w:style>
  <w:style w:type="paragraph" w:styleId="21">
    <w:name w:val="Основен текст с отстъп 2"/>
    <w:basedOn w:val="Normal"/>
    <w:qFormat/>
    <w:pPr>
      <w:spacing w:lineRule="atLeast" w:line="460"/>
      <w:ind w:firstLine="709"/>
      <w:jc w:val="both"/>
    </w:pPr>
    <w:rPr>
      <w:sz w:val="28"/>
      <w:lang w:val="bg-BG"/>
    </w:rPr>
  </w:style>
  <w:style w:type="paragraph" w:styleId="HeaderandFooter">
    <w:name w:val="Header and Footer"/>
    <w:basedOn w:val="Normal"/>
    <w:qFormat/>
    <w:pPr>
      <w:suppressLineNumbers/>
      <w:tabs>
        <w:tab w:val="clear" w:pos="851"/>
        <w:tab w:val="center" w:pos="4986" w:leader="none"/>
        <w:tab w:val="right" w:pos="9972" w:leader="none"/>
      </w:tabs>
    </w:pPr>
    <w:rPr/>
  </w:style>
  <w:style w:type="paragraph" w:styleId="Footer">
    <w:name w:val="Footer"/>
    <w:basedOn w:val="Normal"/>
    <w:pPr>
      <w:tabs>
        <w:tab w:val="clear" w:pos="851"/>
        <w:tab w:val="center" w:pos="4320" w:leader="none"/>
        <w:tab w:val="right" w:pos="8640" w:leader="none"/>
      </w:tabs>
    </w:pPr>
    <w:rPr/>
  </w:style>
  <w:style w:type="paragraph" w:styleId="3">
    <w:name w:val="Основен текст 3"/>
    <w:basedOn w:val="Normal"/>
    <w:qFormat/>
    <w:pPr>
      <w:spacing w:lineRule="atLeast" w:line="460"/>
      <w:ind w:right="-1" w:hanging="0"/>
      <w:jc w:val="both"/>
    </w:pPr>
    <w:rPr>
      <w:sz w:val="28"/>
      <w:lang w:val="bg-BG"/>
    </w:rPr>
  </w:style>
  <w:style w:type="paragraph" w:styleId="31">
    <w:name w:val="Основен текст с отстъп 3"/>
    <w:basedOn w:val="Normal"/>
    <w:qFormat/>
    <w:pPr>
      <w:spacing w:lineRule="atLeast" w:line="460"/>
      <w:ind w:left="1276" w:hanging="425"/>
      <w:jc w:val="both"/>
    </w:pPr>
    <w:rPr>
      <w:sz w:val="28"/>
      <w:lang w:val="bg-BG"/>
    </w:rPr>
  </w:style>
  <w:style w:type="paragraph" w:styleId="FrameContents">
    <w:name w:val="Frame Contents"/>
    <w:basedOn w:val="Normal"/>
    <w:qFormat/>
    <w:pPr/>
    <w:rPr/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numbering" w:styleId="WW8Num11">
    <w:name w:val="WW8Num11"/>
    <w:qFormat/>
  </w:style>
  <w:style w:type="numbering" w:styleId="WW8Num12">
    <w:name w:val="WW8Num12"/>
    <w:qFormat/>
  </w:style>
  <w:style w:type="numbering" w:styleId="WW8Num13">
    <w:name w:val="WW8Num13"/>
    <w:qFormat/>
  </w:style>
  <w:style w:type="numbering" w:styleId="WW8Num14">
    <w:name w:val="WW8Num14"/>
    <w:qFormat/>
  </w:style>
  <w:style w:type="numbering" w:styleId="WW8Num15">
    <w:name w:val="WW8Num15"/>
    <w:qFormat/>
  </w:style>
  <w:style w:type="numbering" w:styleId="WW8Num16">
    <w:name w:val="WW8Num16"/>
    <w:qFormat/>
  </w:style>
  <w:style w:type="numbering" w:styleId="WW8Num17">
    <w:name w:val="WW8Num17"/>
    <w:qFormat/>
  </w:style>
  <w:style w:type="numbering" w:styleId="WW8Num18">
    <w:name w:val="WW8Num18"/>
    <w:qFormat/>
  </w:style>
  <w:style w:type="numbering" w:styleId="WW8Num19">
    <w:name w:val="WW8Num19"/>
    <w:qFormat/>
  </w:style>
  <w:style w:type="numbering" w:styleId="WW8Num20">
    <w:name w:val="WW8Num20"/>
    <w:qFormat/>
  </w:style>
  <w:style w:type="numbering" w:styleId="WW8Num21">
    <w:name w:val="WW8Num21"/>
    <w:qFormat/>
  </w:style>
  <w:style w:type="numbering" w:styleId="WW8Num22">
    <w:name w:val="WW8Num22"/>
    <w:qFormat/>
  </w:style>
  <w:style w:type="numbering" w:styleId="WW8Num23">
    <w:name w:val="WW8Num23"/>
    <w:qFormat/>
  </w:style>
  <w:style w:type="numbering" w:styleId="WW8Num24">
    <w:name w:val="WW8Num24"/>
    <w:qFormat/>
  </w:style>
  <w:style w:type="numbering" w:styleId="WW8Num25">
    <w:name w:val="WW8Num25"/>
    <w:qFormat/>
  </w:style>
  <w:style w:type="numbering" w:styleId="WW8Num26">
    <w:name w:val="WW8Num26"/>
    <w:qFormat/>
  </w:style>
  <w:style w:type="numbering" w:styleId="WW8Num27">
    <w:name w:val="WW8Num27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327</TotalTime>
  <Application>LibreOffice/6.4.0.3$Linux_X86_64 LibreOffice_project/40$Build-3</Application>
  <Pages>7</Pages>
  <Words>854</Words>
  <Characters>5180</Characters>
  <CharactersWithSpaces>6059</CharactersWithSpaces>
  <Paragraphs>57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2005-12-20T19:21:00Z</dcterms:created>
  <dc:creator>Mindy</dc:creator>
  <dc:description/>
  <dc:language>en-US</dc:language>
  <cp:lastModifiedBy>Mindy</cp:lastModifiedBy>
  <cp:lastPrinted>2005-12-21T21:06:00Z</cp:lastPrinted>
  <dcterms:modified xsi:type="dcterms:W3CDTF">2008-12-21T11:41:00Z</dcterms:modified>
  <cp:revision>117</cp:revision>
  <dc:subject/>
  <dc:title>МЕДИЦИНСКИ УНИВЕРСИТЕТ ГР</dc:title>
</cp:coreProperties>
</file>